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C02" w:rsidRDefault="00A84D7F" w:rsidP="00E95C02">
      <w:pPr>
        <w:spacing w:after="0" w:line="240" w:lineRule="auto"/>
        <w:jc w:val="center"/>
        <w:rPr>
          <w:rFonts w:ascii="Times New Roman" w:eastAsia="Times New Roman" w:hAnsi="Times New Roman" w:cs="Times New Roman"/>
          <w:b/>
          <w:sz w:val="24"/>
          <w:szCs w:val="24"/>
          <w:u w:val="single"/>
        </w:rPr>
      </w:pPr>
      <w:r>
        <w:rPr>
          <w:noProof/>
        </w:rPr>
        <w:drawing>
          <wp:anchor distT="0" distB="0" distL="114300" distR="114300" simplePos="0" relativeHeight="251658240" behindDoc="1" locked="0" layoutInCell="1" allowOverlap="1" wp14:anchorId="0CC601B6" wp14:editId="233C5A6B">
            <wp:simplePos x="0" y="0"/>
            <wp:positionH relativeFrom="column">
              <wp:posOffset>6103620</wp:posOffset>
            </wp:positionH>
            <wp:positionV relativeFrom="paragraph">
              <wp:posOffset>38100</wp:posOffset>
            </wp:positionV>
            <wp:extent cx="1033780" cy="2828925"/>
            <wp:effectExtent l="0" t="0" r="0" b="9525"/>
            <wp:wrapTight wrapText="bothSides">
              <wp:wrapPolygon edited="0">
                <wp:start x="0" y="0"/>
                <wp:lineTo x="0" y="21527"/>
                <wp:lineTo x="21096" y="21527"/>
                <wp:lineTo x="210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3780" cy="2828925"/>
                    </a:xfrm>
                    <a:prstGeom prst="rect">
                      <a:avLst/>
                    </a:prstGeom>
                  </pic:spPr>
                </pic:pic>
              </a:graphicData>
            </a:graphic>
          </wp:anchor>
        </w:drawing>
      </w:r>
      <w:r w:rsidR="00E95C02">
        <w:rPr>
          <w:rFonts w:ascii="Times New Roman" w:eastAsia="Times New Roman" w:hAnsi="Times New Roman" w:cs="Times New Roman"/>
          <w:b/>
          <w:sz w:val="24"/>
          <w:szCs w:val="24"/>
          <w:u w:val="single"/>
        </w:rPr>
        <w:t>Vampire Electronics</w:t>
      </w:r>
    </w:p>
    <w:p w:rsidR="00E95C02" w:rsidRDefault="00E95C02" w:rsidP="00E95C02">
      <w:pPr>
        <w:spacing w:after="0" w:line="240" w:lineRule="auto"/>
        <w:rPr>
          <w:rFonts w:ascii="Times New Roman" w:eastAsia="Times New Roman" w:hAnsi="Times New Roman" w:cs="Times New Roman"/>
          <w:b/>
          <w:sz w:val="24"/>
          <w:szCs w:val="24"/>
          <w:u w:val="single"/>
        </w:rPr>
      </w:pPr>
    </w:p>
    <w:p w:rsidR="00634288" w:rsidRDefault="00A84D7F" w:rsidP="00E95C02">
      <w:pPr>
        <w:spacing w:after="0" w:line="240" w:lineRule="auto"/>
        <w:rPr>
          <w:rFonts w:ascii="Times New Roman" w:eastAsia="Times New Roman" w:hAnsi="Times New Roman" w:cs="Times New Roman"/>
          <w:sz w:val="24"/>
          <w:szCs w:val="24"/>
        </w:rPr>
      </w:pPr>
      <w:r>
        <w:rPr>
          <w:noProof/>
        </w:rPr>
        <w:drawing>
          <wp:anchor distT="0" distB="0" distL="114300" distR="114300" simplePos="0" relativeHeight="251659264" behindDoc="1" locked="0" layoutInCell="1" allowOverlap="1" wp14:anchorId="5D65704B" wp14:editId="1791DAA5">
            <wp:simplePos x="0" y="0"/>
            <wp:positionH relativeFrom="column">
              <wp:posOffset>5234940</wp:posOffset>
            </wp:positionH>
            <wp:positionV relativeFrom="paragraph">
              <wp:posOffset>2837180</wp:posOffset>
            </wp:positionV>
            <wp:extent cx="1670685" cy="2232660"/>
            <wp:effectExtent l="0" t="0" r="5715" b="0"/>
            <wp:wrapTight wrapText="bothSides">
              <wp:wrapPolygon edited="0">
                <wp:start x="0" y="0"/>
                <wp:lineTo x="0" y="21379"/>
                <wp:lineTo x="21428" y="21379"/>
                <wp:lineTo x="2142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0685" cy="2232660"/>
                    </a:xfrm>
                    <a:prstGeom prst="rect">
                      <a:avLst/>
                    </a:prstGeom>
                  </pic:spPr>
                </pic:pic>
              </a:graphicData>
            </a:graphic>
          </wp:anchor>
        </w:drawing>
      </w:r>
      <w:r w:rsidR="00E95C02">
        <w:rPr>
          <w:rFonts w:ascii="Times New Roman" w:eastAsia="Times New Roman" w:hAnsi="Times New Roman" w:cs="Times New Roman"/>
          <w:b/>
          <w:sz w:val="24"/>
          <w:szCs w:val="24"/>
          <w:u w:val="single"/>
        </w:rPr>
        <w:t>Background</w:t>
      </w:r>
      <w:r w:rsidR="00E95C02" w:rsidRPr="00E95C02">
        <w:rPr>
          <w:rFonts w:ascii="Times New Roman" w:eastAsia="Times New Roman" w:hAnsi="Times New Roman" w:cs="Times New Roman"/>
          <w:b/>
          <w:sz w:val="24"/>
          <w:szCs w:val="24"/>
          <w:u w:val="single"/>
        </w:rPr>
        <w:br/>
      </w:r>
      <w:r w:rsidR="00E95C02" w:rsidRPr="00E95C02">
        <w:rPr>
          <w:rFonts w:ascii="Times New Roman" w:eastAsia="Times New Roman" w:hAnsi="Times New Roman" w:cs="Times New Roman"/>
          <w:sz w:val="24"/>
          <w:szCs w:val="24"/>
        </w:rPr>
        <w:t>- Many of our electronics continue to use electricity even when they are in standby mode. For instance, you may have noticed that your t</w:t>
      </w:r>
      <w:r w:rsidR="00E95C02">
        <w:rPr>
          <w:rFonts w:ascii="Times New Roman" w:eastAsia="Times New Roman" w:hAnsi="Times New Roman" w:cs="Times New Roman"/>
          <w:sz w:val="24"/>
          <w:szCs w:val="24"/>
        </w:rPr>
        <w:t>elevision</w:t>
      </w:r>
      <w:r w:rsidR="00E95C02" w:rsidRPr="00E95C02">
        <w:rPr>
          <w:rFonts w:ascii="Times New Roman" w:eastAsia="Times New Roman" w:hAnsi="Times New Roman" w:cs="Times New Roman"/>
          <w:sz w:val="24"/>
          <w:szCs w:val="24"/>
        </w:rPr>
        <w:t xml:space="preserve"> or video games console (Nintendo, PS3, or Xbox) have glowing lights even when you are not using it. This is because it is not completely off and continues to draw power from the electric company. The end effect being that you are increasing your carbon footprint and wasting valuable green on something you are not even using. These standby devices have come to be known as vampire electronics. We want to see the impact of these devices on the middle schools participating in the SMS program. We may even be able to help the public school save some money.</w:t>
      </w:r>
      <w:r w:rsidR="00E95C02" w:rsidRPr="00E95C02">
        <w:rPr>
          <w:rFonts w:ascii="Times New Roman" w:eastAsia="Times New Roman" w:hAnsi="Times New Roman" w:cs="Times New Roman"/>
          <w:sz w:val="24"/>
          <w:szCs w:val="24"/>
        </w:rPr>
        <w:br/>
      </w:r>
      <w:r w:rsidR="00E95C02" w:rsidRPr="00E95C02">
        <w:rPr>
          <w:rFonts w:ascii="Times New Roman" w:eastAsia="Times New Roman" w:hAnsi="Times New Roman" w:cs="Times New Roman"/>
          <w:sz w:val="24"/>
          <w:szCs w:val="24"/>
        </w:rPr>
        <w:br/>
        <w:t>- We will focus mainly on the power wasted by computers and cellphone chargers.</w:t>
      </w:r>
      <w:r w:rsidR="00E95C02" w:rsidRPr="00E95C02">
        <w:rPr>
          <w:rFonts w:ascii="Times New Roman" w:eastAsia="Times New Roman" w:hAnsi="Times New Roman" w:cs="Times New Roman"/>
          <w:sz w:val="24"/>
          <w:szCs w:val="24"/>
        </w:rPr>
        <w:br/>
        <w:t>- To measure electric power, we will the "</w:t>
      </w:r>
      <w:r w:rsidR="00E95C02">
        <w:rPr>
          <w:rFonts w:ascii="Times New Roman" w:eastAsia="Times New Roman" w:hAnsi="Times New Roman" w:cs="Times New Roman"/>
          <w:sz w:val="24"/>
          <w:szCs w:val="24"/>
        </w:rPr>
        <w:t xml:space="preserve">Kill </w:t>
      </w:r>
      <w:proofErr w:type="gramStart"/>
      <w:r w:rsidR="00E95C02">
        <w:rPr>
          <w:rFonts w:ascii="Times New Roman" w:eastAsia="Times New Roman" w:hAnsi="Times New Roman" w:cs="Times New Roman"/>
          <w:sz w:val="24"/>
          <w:szCs w:val="24"/>
        </w:rPr>
        <w:t>A</w:t>
      </w:r>
      <w:proofErr w:type="gramEnd"/>
      <w:r w:rsidR="00E95C02">
        <w:rPr>
          <w:rFonts w:ascii="Times New Roman" w:eastAsia="Times New Roman" w:hAnsi="Times New Roman" w:cs="Times New Roman"/>
          <w:sz w:val="24"/>
          <w:szCs w:val="24"/>
        </w:rPr>
        <w:t xml:space="preserve"> Watt”. This device measures the amount of electric power used by plugging a device into it. It measures electric power </w:t>
      </w:r>
      <w:r>
        <w:rPr>
          <w:rFonts w:ascii="Times New Roman" w:eastAsia="Times New Roman" w:hAnsi="Times New Roman" w:cs="Times New Roman"/>
          <w:sz w:val="24"/>
          <w:szCs w:val="24"/>
        </w:rPr>
        <w:t>in</w:t>
      </w:r>
      <w:r w:rsidR="00E95C02">
        <w:rPr>
          <w:rFonts w:ascii="Times New Roman" w:eastAsia="Times New Roman" w:hAnsi="Times New Roman" w:cs="Times New Roman"/>
          <w:sz w:val="24"/>
          <w:szCs w:val="24"/>
        </w:rPr>
        <w:t xml:space="preserve"> Watts.</w:t>
      </w:r>
      <w:r w:rsidR="00E95C02" w:rsidRPr="00E95C02">
        <w:rPr>
          <w:rFonts w:ascii="Times New Roman" w:eastAsia="Times New Roman" w:hAnsi="Times New Roman" w:cs="Times New Roman"/>
          <w:sz w:val="24"/>
          <w:szCs w:val="24"/>
        </w:rPr>
        <w:br/>
      </w:r>
      <w:r w:rsidR="00E95C02" w:rsidRPr="00E95C02">
        <w:rPr>
          <w:rFonts w:ascii="Times New Roman" w:eastAsia="Times New Roman" w:hAnsi="Times New Roman" w:cs="Times New Roman"/>
          <w:sz w:val="24"/>
          <w:szCs w:val="24"/>
        </w:rPr>
        <w:br/>
      </w:r>
      <w:r w:rsidR="00E95C02" w:rsidRPr="00E95C02">
        <w:rPr>
          <w:rFonts w:ascii="Times New Roman" w:eastAsia="Times New Roman" w:hAnsi="Times New Roman" w:cs="Times New Roman"/>
          <w:b/>
          <w:sz w:val="24"/>
          <w:szCs w:val="24"/>
          <w:u w:val="single"/>
        </w:rPr>
        <w:t>Problem Statement</w:t>
      </w:r>
      <w:r w:rsidR="00E95C02" w:rsidRPr="00E95C02">
        <w:rPr>
          <w:rFonts w:ascii="Times New Roman" w:eastAsia="Times New Roman" w:hAnsi="Times New Roman" w:cs="Times New Roman"/>
          <w:b/>
          <w:sz w:val="24"/>
          <w:szCs w:val="24"/>
        </w:rPr>
        <w:br/>
      </w:r>
    </w:p>
    <w:p w:rsidR="00634288" w:rsidRDefault="00634288" w:rsidP="00E95C02">
      <w:pPr>
        <w:pBdr>
          <w:top w:val="single" w:sz="12" w:space="1" w:color="auto"/>
          <w:bottom w:val="single" w:sz="12" w:space="1" w:color="auto"/>
        </w:pBdr>
        <w:spacing w:after="0" w:line="240" w:lineRule="auto"/>
        <w:rPr>
          <w:rFonts w:ascii="Times New Roman" w:eastAsia="Times New Roman" w:hAnsi="Times New Roman" w:cs="Times New Roman"/>
          <w:sz w:val="24"/>
          <w:szCs w:val="24"/>
        </w:rPr>
      </w:pPr>
    </w:p>
    <w:p w:rsidR="00634288" w:rsidRDefault="00634288" w:rsidP="00E95C02">
      <w:pPr>
        <w:pBdr>
          <w:bottom w:val="single" w:sz="12" w:space="1" w:color="auto"/>
          <w:between w:val="single" w:sz="12" w:space="1" w:color="auto"/>
        </w:pBdr>
        <w:spacing w:after="0" w:line="240" w:lineRule="auto"/>
        <w:rPr>
          <w:rFonts w:ascii="Times New Roman" w:eastAsia="Times New Roman" w:hAnsi="Times New Roman" w:cs="Times New Roman"/>
          <w:sz w:val="24"/>
          <w:szCs w:val="24"/>
        </w:rPr>
      </w:pPr>
    </w:p>
    <w:p w:rsidR="00A84D7F" w:rsidRDefault="00E95C02" w:rsidP="00E95C02">
      <w:pPr>
        <w:spacing w:after="0" w:line="240" w:lineRule="auto"/>
        <w:rPr>
          <w:rFonts w:ascii="Times New Roman" w:eastAsia="Times New Roman" w:hAnsi="Times New Roman" w:cs="Times New Roman"/>
          <w:sz w:val="24"/>
          <w:szCs w:val="24"/>
        </w:rPr>
      </w:pPr>
      <w:r w:rsidRPr="00E95C02">
        <w:rPr>
          <w:rFonts w:ascii="Times New Roman" w:eastAsia="Times New Roman" w:hAnsi="Times New Roman" w:cs="Times New Roman"/>
          <w:sz w:val="24"/>
          <w:szCs w:val="24"/>
        </w:rPr>
        <w:br/>
      </w:r>
      <w:r w:rsidRPr="00E95C02">
        <w:rPr>
          <w:rFonts w:ascii="Times New Roman" w:eastAsia="Times New Roman" w:hAnsi="Times New Roman" w:cs="Times New Roman"/>
          <w:sz w:val="24"/>
          <w:szCs w:val="24"/>
        </w:rPr>
        <w:br/>
      </w:r>
      <w:r w:rsidR="00A84D7F" w:rsidRPr="00A84D7F">
        <w:rPr>
          <w:rFonts w:ascii="Times New Roman" w:eastAsia="Times New Roman" w:hAnsi="Times New Roman" w:cs="Times New Roman"/>
          <w:b/>
          <w:sz w:val="24"/>
          <w:szCs w:val="24"/>
          <w:u w:val="single"/>
        </w:rPr>
        <w:t>Part one: How much energy does your cellphone charger use?</w:t>
      </w:r>
      <w:r w:rsidR="00A84D7F" w:rsidRPr="00A84D7F">
        <w:rPr>
          <w:noProof/>
        </w:rPr>
        <w:t xml:space="preserve"> </w:t>
      </w:r>
    </w:p>
    <w:p w:rsidR="00A84D7F" w:rsidRDefault="00A84D7F" w:rsidP="00E95C02">
      <w:pPr>
        <w:spacing w:after="0" w:line="240" w:lineRule="auto"/>
        <w:rPr>
          <w:rFonts w:ascii="Times New Roman" w:eastAsia="Times New Roman" w:hAnsi="Times New Roman" w:cs="Times New Roman"/>
          <w:sz w:val="24"/>
          <w:szCs w:val="24"/>
        </w:rPr>
      </w:pPr>
    </w:p>
    <w:p w:rsidR="00A84D7F" w:rsidRPr="00A84D7F" w:rsidRDefault="00A84D7F" w:rsidP="00E95C02">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Materials</w:t>
      </w:r>
    </w:p>
    <w:p w:rsidR="00A84D7F" w:rsidRDefault="00A84D7F" w:rsidP="00E95C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Cellphone charger</w:t>
      </w:r>
    </w:p>
    <w:p w:rsidR="00A84D7F" w:rsidRDefault="00A84D7F" w:rsidP="00E95C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Kill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Watt</w:t>
      </w:r>
    </w:p>
    <w:p w:rsidR="00A84D7F" w:rsidRDefault="00A84D7F" w:rsidP="00E95C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Calculator</w:t>
      </w:r>
    </w:p>
    <w:p w:rsidR="00A84D7F" w:rsidRDefault="00A84D7F" w:rsidP="00E95C02">
      <w:pPr>
        <w:spacing w:after="0" w:line="240" w:lineRule="auto"/>
        <w:rPr>
          <w:rFonts w:ascii="Times New Roman" w:eastAsia="Times New Roman" w:hAnsi="Times New Roman" w:cs="Times New Roman"/>
          <w:sz w:val="24"/>
          <w:szCs w:val="24"/>
        </w:rPr>
      </w:pPr>
    </w:p>
    <w:p w:rsidR="00A84D7F" w:rsidRPr="00A84D7F" w:rsidRDefault="00A84D7F" w:rsidP="00E95C02">
      <w:pPr>
        <w:spacing w:after="0" w:line="240" w:lineRule="auto"/>
        <w:rPr>
          <w:rFonts w:ascii="Times New Roman" w:eastAsia="Times New Roman" w:hAnsi="Times New Roman" w:cs="Times New Roman"/>
          <w:sz w:val="24"/>
          <w:szCs w:val="24"/>
          <w:u w:val="single"/>
        </w:rPr>
      </w:pPr>
      <w:r w:rsidRPr="00A84D7F">
        <w:rPr>
          <w:rFonts w:ascii="Times New Roman" w:eastAsia="Times New Roman" w:hAnsi="Times New Roman" w:cs="Times New Roman"/>
          <w:sz w:val="24"/>
          <w:szCs w:val="24"/>
          <w:u w:val="single"/>
        </w:rPr>
        <w:t>Procedures</w:t>
      </w:r>
    </w:p>
    <w:p w:rsidR="00A84D7F" w:rsidRDefault="00A84D7F" w:rsidP="00A84D7F">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Bring in a cellphone charger from home.</w:t>
      </w:r>
    </w:p>
    <w:p w:rsidR="00A84D7F" w:rsidRPr="00A84D7F" w:rsidRDefault="00A84D7F" w:rsidP="00A84D7F">
      <w:pPr>
        <w:pStyle w:val="ListParagraph"/>
        <w:numPr>
          <w:ilvl w:val="0"/>
          <w:numId w:val="3"/>
        </w:numPr>
        <w:spacing w:after="0" w:line="240" w:lineRule="auto"/>
        <w:rPr>
          <w:rFonts w:ascii="Times New Roman" w:eastAsia="Times New Roman" w:hAnsi="Times New Roman" w:cs="Times New Roman"/>
          <w:sz w:val="24"/>
          <w:szCs w:val="24"/>
        </w:rPr>
      </w:pPr>
      <w:r w:rsidRPr="00A84D7F">
        <w:rPr>
          <w:rFonts w:ascii="Times New Roman" w:eastAsia="Times New Roman" w:hAnsi="Times New Roman" w:cs="Times New Roman"/>
          <w:sz w:val="24"/>
          <w:szCs w:val="24"/>
        </w:rPr>
        <w:t xml:space="preserve">Plug into the Kill </w:t>
      </w:r>
      <w:proofErr w:type="gramStart"/>
      <w:r w:rsidRPr="00A84D7F">
        <w:rPr>
          <w:rFonts w:ascii="Times New Roman" w:eastAsia="Times New Roman" w:hAnsi="Times New Roman" w:cs="Times New Roman"/>
          <w:sz w:val="24"/>
          <w:szCs w:val="24"/>
        </w:rPr>
        <w:t>A</w:t>
      </w:r>
      <w:proofErr w:type="gramEnd"/>
      <w:r w:rsidRPr="00A84D7F">
        <w:rPr>
          <w:rFonts w:ascii="Times New Roman" w:eastAsia="Times New Roman" w:hAnsi="Times New Roman" w:cs="Times New Roman"/>
          <w:sz w:val="24"/>
          <w:szCs w:val="24"/>
        </w:rPr>
        <w:t xml:space="preserve"> Watt device. Measure the powe</w:t>
      </w:r>
      <w:r>
        <w:rPr>
          <w:rFonts w:ascii="Times New Roman" w:eastAsia="Times New Roman" w:hAnsi="Times New Roman" w:cs="Times New Roman"/>
          <w:sz w:val="24"/>
          <w:szCs w:val="24"/>
        </w:rPr>
        <w:t xml:space="preserve">r consumption of your </w:t>
      </w:r>
      <w:r w:rsidRPr="00A84D7F">
        <w:rPr>
          <w:rFonts w:ascii="Times New Roman" w:eastAsia="Times New Roman" w:hAnsi="Times New Roman" w:cs="Times New Roman"/>
          <w:sz w:val="24"/>
          <w:szCs w:val="24"/>
        </w:rPr>
        <w:t>chargers</w:t>
      </w:r>
      <w:r>
        <w:rPr>
          <w:rFonts w:ascii="Times New Roman" w:eastAsia="Times New Roman" w:hAnsi="Times New Roman" w:cs="Times New Roman"/>
          <w:sz w:val="24"/>
          <w:szCs w:val="24"/>
        </w:rPr>
        <w:t xml:space="preserve"> </w:t>
      </w:r>
      <w:r w:rsidRPr="00A84D7F">
        <w:rPr>
          <w:rFonts w:ascii="Times New Roman" w:eastAsia="Times New Roman" w:hAnsi="Times New Roman" w:cs="Times New Roman"/>
          <w:sz w:val="24"/>
          <w:szCs w:val="24"/>
        </w:rPr>
        <w:t>in Watts</w:t>
      </w:r>
      <w:r w:rsidR="00B97076">
        <w:rPr>
          <w:rFonts w:ascii="Times New Roman" w:eastAsia="Times New Roman" w:hAnsi="Times New Roman" w:cs="Times New Roman"/>
          <w:sz w:val="24"/>
          <w:szCs w:val="24"/>
        </w:rPr>
        <w:t xml:space="preserve"> </w:t>
      </w:r>
      <w:commentRangeStart w:id="0"/>
      <w:r w:rsidR="00B97076">
        <w:rPr>
          <w:rFonts w:ascii="Times New Roman" w:eastAsia="Times New Roman" w:hAnsi="Times New Roman" w:cs="Times New Roman"/>
          <w:sz w:val="24"/>
          <w:szCs w:val="24"/>
        </w:rPr>
        <w:t>for one minute of being plugged in</w:t>
      </w:r>
      <w:r>
        <w:rPr>
          <w:rFonts w:ascii="Times New Roman" w:eastAsia="Times New Roman" w:hAnsi="Times New Roman" w:cs="Times New Roman"/>
          <w:sz w:val="24"/>
          <w:szCs w:val="24"/>
        </w:rPr>
        <w:t>.</w:t>
      </w:r>
      <w:commentRangeEnd w:id="0"/>
      <w:r w:rsidR="00BA7A5C">
        <w:rPr>
          <w:rStyle w:val="CommentReference"/>
        </w:rPr>
        <w:commentReference w:id="0"/>
      </w:r>
    </w:p>
    <w:p w:rsidR="00A84D7F" w:rsidRDefault="00A84D7F" w:rsidP="00A84D7F">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Record the number of watts on the data table.</w:t>
      </w:r>
    </w:p>
    <w:p w:rsidR="00A84D7F" w:rsidRDefault="00A84D7F" w:rsidP="00A84D7F">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the calculator, convert Watts to Kilowatts.</w:t>
      </w:r>
    </w:p>
    <w:p w:rsidR="00A84D7F" w:rsidRDefault="00A84D7F" w:rsidP="00A84D7F">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Convert Kilowatts to Kilowatt hours per month and record on the data table:</w:t>
      </w:r>
    </w:p>
    <w:p w:rsidR="00A84D7F" w:rsidRDefault="00A84D7F" w:rsidP="00A84D7F">
      <w:pPr>
        <w:pStyle w:val="ListParagraph"/>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Number of Watts </w:t>
      </w:r>
      <w:r w:rsidRPr="00E95C02">
        <w:rPr>
          <w:rFonts w:ascii="Times New Roman" w:eastAsia="Times New Roman" w:hAnsi="Times New Roman" w:cs="Times New Roman"/>
          <w:sz w:val="24"/>
          <w:szCs w:val="24"/>
        </w:rPr>
        <w:t xml:space="preserve">* </w:t>
      </w:r>
      <w:r w:rsidR="00AB4D4C">
        <w:rPr>
          <w:rFonts w:ascii="Times New Roman" w:eastAsia="Times New Roman" w:hAnsi="Times New Roman" w:cs="Times New Roman"/>
          <w:sz w:val="24"/>
          <w:szCs w:val="24"/>
        </w:rPr>
        <w:t xml:space="preserve">60 </w:t>
      </w:r>
      <w:proofErr w:type="spellStart"/>
      <w:r w:rsidR="00AB4D4C">
        <w:rPr>
          <w:rFonts w:ascii="Times New Roman" w:eastAsia="Times New Roman" w:hAnsi="Times New Roman" w:cs="Times New Roman"/>
          <w:sz w:val="24"/>
          <w:szCs w:val="24"/>
        </w:rPr>
        <w:t>mins</w:t>
      </w:r>
      <w:proofErr w:type="spellEnd"/>
      <w:r w:rsidR="00AB4D4C">
        <w:rPr>
          <w:rFonts w:ascii="Times New Roman" w:eastAsia="Times New Roman" w:hAnsi="Times New Roman" w:cs="Times New Roman"/>
          <w:sz w:val="24"/>
          <w:szCs w:val="24"/>
        </w:rPr>
        <w:t xml:space="preserve"> * </w:t>
      </w:r>
      <w:r w:rsidRPr="00E95C02">
        <w:rPr>
          <w:rFonts w:ascii="Times New Roman" w:eastAsia="Times New Roman" w:hAnsi="Times New Roman" w:cs="Times New Roman"/>
          <w:sz w:val="24"/>
          <w:szCs w:val="24"/>
        </w:rPr>
        <w:t xml:space="preserve">24 </w:t>
      </w:r>
      <w:proofErr w:type="spellStart"/>
      <w:r w:rsidRPr="00E95C02">
        <w:rPr>
          <w:rFonts w:ascii="Times New Roman" w:eastAsia="Times New Roman" w:hAnsi="Times New Roman" w:cs="Times New Roman"/>
          <w:sz w:val="24"/>
          <w:szCs w:val="24"/>
        </w:rPr>
        <w:t>hrs</w:t>
      </w:r>
      <w:proofErr w:type="spellEnd"/>
      <w:r w:rsidRPr="00E95C02">
        <w:rPr>
          <w:rFonts w:ascii="Times New Roman" w:eastAsia="Times New Roman" w:hAnsi="Times New Roman" w:cs="Times New Roman"/>
          <w:sz w:val="24"/>
          <w:szCs w:val="24"/>
        </w:rPr>
        <w:t xml:space="preserve"> * 30 days</w:t>
      </w:r>
      <w:r>
        <w:rPr>
          <w:rFonts w:ascii="Times New Roman" w:eastAsia="Times New Roman" w:hAnsi="Times New Roman" w:cs="Times New Roman"/>
          <w:sz w:val="24"/>
          <w:szCs w:val="24"/>
        </w:rPr>
        <w:t xml:space="preserve"> = Kilowatt hours (</w:t>
      </w:r>
      <w:proofErr w:type="spellStart"/>
      <w:r>
        <w:rPr>
          <w:rFonts w:ascii="Times New Roman" w:eastAsia="Times New Roman" w:hAnsi="Times New Roman" w:cs="Times New Roman"/>
          <w:sz w:val="24"/>
          <w:szCs w:val="24"/>
        </w:rPr>
        <w:t>kWhr</w:t>
      </w:r>
      <w:proofErr w:type="spellEnd"/>
      <w:r>
        <w:rPr>
          <w:rFonts w:ascii="Times New Roman" w:eastAsia="Times New Roman" w:hAnsi="Times New Roman" w:cs="Times New Roman"/>
          <w:sz w:val="24"/>
          <w:szCs w:val="24"/>
        </w:rPr>
        <w:t xml:space="preserve">) per month </w:t>
      </w:r>
    </w:p>
    <w:p w:rsidR="00A84D7F" w:rsidRDefault="00A84D7F" w:rsidP="00A84D7F">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Calculate the amount of money spent per month to charge the cellphone charger. Record on the data table:</w:t>
      </w:r>
    </w:p>
    <w:p w:rsidR="00A84D7F" w:rsidRDefault="00A84D7F" w:rsidP="00A84D7F">
      <w:pPr>
        <w:pStyle w:val="ListParagraph"/>
        <w:spacing w:after="0"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Kilowatt hours (</w:t>
      </w:r>
      <w:proofErr w:type="spellStart"/>
      <w:r>
        <w:rPr>
          <w:rFonts w:ascii="Times New Roman" w:eastAsia="Times New Roman" w:hAnsi="Times New Roman" w:cs="Times New Roman"/>
          <w:sz w:val="24"/>
          <w:szCs w:val="24"/>
        </w:rPr>
        <w:t>kWhr</w:t>
      </w:r>
      <w:proofErr w:type="spellEnd"/>
      <w:r>
        <w:rPr>
          <w:rFonts w:ascii="Times New Roman" w:eastAsia="Times New Roman" w:hAnsi="Times New Roman" w:cs="Times New Roman"/>
          <w:sz w:val="24"/>
          <w:szCs w:val="24"/>
        </w:rPr>
        <w:t xml:space="preserve">) per month </w:t>
      </w:r>
      <w:r w:rsidRPr="00E95C02">
        <w:rPr>
          <w:rFonts w:ascii="Times New Roman" w:eastAsia="Times New Roman" w:hAnsi="Times New Roman" w:cs="Times New Roman"/>
          <w:sz w:val="24"/>
          <w:szCs w:val="24"/>
        </w:rPr>
        <w:t xml:space="preserve">* $0.20 = </w:t>
      </w:r>
      <w:r>
        <w:rPr>
          <w:rFonts w:ascii="Times New Roman" w:eastAsia="Times New Roman" w:hAnsi="Times New Roman" w:cs="Times New Roman"/>
          <w:sz w:val="24"/>
          <w:szCs w:val="24"/>
        </w:rPr>
        <w:t>dollars spent a</w:t>
      </w:r>
      <w:r w:rsidRPr="00E95C02">
        <w:rPr>
          <w:rFonts w:ascii="Times New Roman" w:eastAsia="Times New Roman" w:hAnsi="Times New Roman" w:cs="Times New Roman"/>
          <w:sz w:val="24"/>
          <w:szCs w:val="24"/>
        </w:rPr>
        <w:t xml:space="preserve"> month</w:t>
      </w:r>
    </w:p>
    <w:p w:rsidR="00A84D7F" w:rsidRDefault="00A84D7F" w:rsidP="00A84D7F">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Calculate the carbon footprint of your cellphone charger and record on the data table:</w:t>
      </w:r>
    </w:p>
    <w:p w:rsidR="00A84D7F" w:rsidRDefault="00A84D7F" w:rsidP="00A84D7F">
      <w:pPr>
        <w:pStyle w:val="ListParagraph"/>
        <w:spacing w:after="0" w:line="240" w:lineRule="auto"/>
        <w:ind w:left="1440"/>
        <w:rPr>
          <w:rFonts w:ascii="Times New Roman" w:eastAsia="Times New Roman" w:hAnsi="Times New Roman" w:cs="Times New Roman"/>
          <w:sz w:val="24"/>
          <w:szCs w:val="24"/>
        </w:rPr>
      </w:pPr>
      <w:r w:rsidRPr="00E95C02">
        <w:rPr>
          <w:rFonts w:ascii="Times New Roman" w:eastAsia="Times New Roman" w:hAnsi="Times New Roman" w:cs="Times New Roman"/>
          <w:sz w:val="24"/>
          <w:szCs w:val="24"/>
        </w:rPr>
        <w:t>1.306</w:t>
      </w:r>
      <w:r w:rsidRPr="00A84D7F">
        <w:rPr>
          <w:rFonts w:ascii="Times New Roman" w:eastAsia="Times New Roman" w:hAnsi="Times New Roman" w:cs="Times New Roman"/>
          <w:sz w:val="24"/>
          <w:szCs w:val="24"/>
        </w:rPr>
        <w:t xml:space="preserve"> </w:t>
      </w:r>
      <w:r w:rsidRPr="00E95C02">
        <w:rPr>
          <w:rFonts w:ascii="Times New Roman" w:eastAsia="Times New Roman" w:hAnsi="Times New Roman" w:cs="Times New Roman"/>
          <w:sz w:val="24"/>
          <w:szCs w:val="24"/>
        </w:rPr>
        <w:t xml:space="preserve">lbs CO2 </w:t>
      </w:r>
      <w:r w:rsidRPr="00A84D7F">
        <w:rPr>
          <w:rFonts w:ascii="Times New Roman" w:eastAsia="Times New Roman" w:hAnsi="Times New Roman" w:cs="Times New Roman"/>
          <w:sz w:val="24"/>
          <w:szCs w:val="24"/>
        </w:rPr>
        <w:t>* Kilowatt hours (</w:t>
      </w:r>
      <w:proofErr w:type="spellStart"/>
      <w:r w:rsidRPr="00A84D7F">
        <w:rPr>
          <w:rFonts w:ascii="Times New Roman" w:eastAsia="Times New Roman" w:hAnsi="Times New Roman" w:cs="Times New Roman"/>
          <w:sz w:val="24"/>
          <w:szCs w:val="24"/>
        </w:rPr>
        <w:t>kWhr</w:t>
      </w:r>
      <w:proofErr w:type="spellEnd"/>
      <w:r w:rsidRPr="00A84D7F">
        <w:rPr>
          <w:rFonts w:ascii="Times New Roman" w:eastAsia="Times New Roman" w:hAnsi="Times New Roman" w:cs="Times New Roman"/>
          <w:sz w:val="24"/>
          <w:szCs w:val="24"/>
        </w:rPr>
        <w:t xml:space="preserve">) per month = </w:t>
      </w:r>
      <w:r w:rsidRPr="00E95C02">
        <w:rPr>
          <w:rFonts w:ascii="Times New Roman" w:eastAsia="Times New Roman" w:hAnsi="Times New Roman" w:cs="Times New Roman"/>
          <w:sz w:val="24"/>
          <w:szCs w:val="24"/>
        </w:rPr>
        <w:t>lbs CO2</w:t>
      </w:r>
      <w:r w:rsidRPr="00A84D7F">
        <w:rPr>
          <w:rFonts w:ascii="Times New Roman" w:eastAsia="Times New Roman" w:hAnsi="Times New Roman" w:cs="Times New Roman"/>
          <w:sz w:val="24"/>
          <w:szCs w:val="24"/>
        </w:rPr>
        <w:t xml:space="preserve"> per month for your charger</w:t>
      </w:r>
    </w:p>
    <w:p w:rsidR="004155B0" w:rsidRDefault="004155B0" w:rsidP="004155B0">
      <w:pPr>
        <w:pStyle w:val="ListParagraph"/>
        <w:numPr>
          <w:ilvl w:val="0"/>
          <w:numId w:val="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Multiply by the number of cellphone chargers in your household for the total carbon footprint of cell phone chargers in your home if they are always plugged in (not including the times when the phone is being charged – that’s extra!).</w:t>
      </w:r>
    </w:p>
    <w:p w:rsidR="004155B0" w:rsidRPr="004B6D9F" w:rsidRDefault="004155B0" w:rsidP="004B6D9F">
      <w:pPr>
        <w:spacing w:after="0" w:line="240" w:lineRule="auto"/>
        <w:rPr>
          <w:rFonts w:ascii="Times New Roman" w:eastAsia="Times New Roman" w:hAnsi="Times New Roman" w:cs="Times New Roman"/>
          <w:sz w:val="24"/>
          <w:szCs w:val="24"/>
        </w:rPr>
      </w:pPr>
    </w:p>
    <w:p w:rsidR="001002A2" w:rsidRDefault="001002A2"/>
    <w:p w:rsidR="00B97076" w:rsidRDefault="00B97076">
      <w:r>
        <w:rPr>
          <w:u w:val="single"/>
        </w:rPr>
        <w:t>Data</w:t>
      </w:r>
    </w:p>
    <w:tbl>
      <w:tblPr>
        <w:tblStyle w:val="TableGrid"/>
        <w:tblW w:w="0" w:type="auto"/>
        <w:tblLook w:val="04A0" w:firstRow="1" w:lastRow="0" w:firstColumn="1" w:lastColumn="0" w:noHBand="0" w:noVBand="1"/>
      </w:tblPr>
      <w:tblGrid>
        <w:gridCol w:w="2203"/>
        <w:gridCol w:w="2203"/>
        <w:gridCol w:w="2203"/>
        <w:gridCol w:w="2203"/>
        <w:gridCol w:w="2204"/>
      </w:tblGrid>
      <w:tr w:rsidR="00B97076" w:rsidTr="00B97076">
        <w:tc>
          <w:tcPr>
            <w:tcW w:w="2203" w:type="dxa"/>
          </w:tcPr>
          <w:p w:rsidR="00B97076" w:rsidRDefault="001078A5" w:rsidP="00B97076">
            <w:pPr>
              <w:pStyle w:val="NoSpacing"/>
            </w:pPr>
            <w:r>
              <w:t>Type of device</w:t>
            </w:r>
          </w:p>
        </w:tc>
        <w:tc>
          <w:tcPr>
            <w:tcW w:w="2203" w:type="dxa"/>
          </w:tcPr>
          <w:p w:rsidR="00B97076" w:rsidRDefault="0097634F" w:rsidP="00B97076">
            <w:pPr>
              <w:pStyle w:val="NoSpacing"/>
            </w:pPr>
            <w:r>
              <w:t xml:space="preserve">Watts used in 1 </w:t>
            </w:r>
            <w:r>
              <w:lastRenderedPageBreak/>
              <w:t>minute</w:t>
            </w:r>
          </w:p>
        </w:tc>
        <w:tc>
          <w:tcPr>
            <w:tcW w:w="2203" w:type="dxa"/>
          </w:tcPr>
          <w:p w:rsidR="00B97076" w:rsidRDefault="00C956ED" w:rsidP="00B97076">
            <w:pPr>
              <w:pStyle w:val="NoSpacing"/>
            </w:pPr>
            <w:r>
              <w:lastRenderedPageBreak/>
              <w:t xml:space="preserve">Kilowatt hours per </w:t>
            </w:r>
            <w:r>
              <w:lastRenderedPageBreak/>
              <w:t>month</w:t>
            </w:r>
          </w:p>
        </w:tc>
        <w:tc>
          <w:tcPr>
            <w:tcW w:w="2203" w:type="dxa"/>
          </w:tcPr>
          <w:p w:rsidR="00B97076" w:rsidRDefault="00C956ED" w:rsidP="00B97076">
            <w:pPr>
              <w:pStyle w:val="NoSpacing"/>
            </w:pPr>
            <w:r>
              <w:lastRenderedPageBreak/>
              <w:t>$ spent per month</w:t>
            </w:r>
            <w:r w:rsidR="0043582E">
              <w:t xml:space="preserve"> on </w:t>
            </w:r>
            <w:r w:rsidR="0043582E">
              <w:lastRenderedPageBreak/>
              <w:t>1 phone charger</w:t>
            </w:r>
          </w:p>
        </w:tc>
        <w:tc>
          <w:tcPr>
            <w:tcW w:w="2204" w:type="dxa"/>
          </w:tcPr>
          <w:p w:rsidR="00B97076" w:rsidRDefault="00C956ED" w:rsidP="00B97076">
            <w:pPr>
              <w:pStyle w:val="NoSpacing"/>
            </w:pPr>
            <w:r>
              <w:lastRenderedPageBreak/>
              <w:t xml:space="preserve">Carbon foot print (lbs </w:t>
            </w:r>
            <w:r>
              <w:lastRenderedPageBreak/>
              <w:t>CO</w:t>
            </w:r>
            <w:r w:rsidRPr="004B6D9F">
              <w:rPr>
                <w:vertAlign w:val="subscript"/>
              </w:rPr>
              <w:t>2</w:t>
            </w:r>
            <w:r>
              <w:t xml:space="preserve"> per month)</w:t>
            </w:r>
          </w:p>
        </w:tc>
      </w:tr>
      <w:tr w:rsidR="00B97076" w:rsidTr="00B97076">
        <w:tc>
          <w:tcPr>
            <w:tcW w:w="2203" w:type="dxa"/>
          </w:tcPr>
          <w:p w:rsidR="00B97076" w:rsidRDefault="00B97076" w:rsidP="007B4DB5">
            <w:pPr>
              <w:pStyle w:val="NoSpacing"/>
            </w:pPr>
          </w:p>
        </w:tc>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4" w:type="dxa"/>
          </w:tcPr>
          <w:p w:rsidR="00B97076" w:rsidRDefault="00B97076" w:rsidP="00B97076">
            <w:pPr>
              <w:pStyle w:val="NoSpacing"/>
            </w:pPr>
          </w:p>
        </w:tc>
      </w:tr>
      <w:tr w:rsidR="00B97076" w:rsidTr="00B97076">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4" w:type="dxa"/>
          </w:tcPr>
          <w:p w:rsidR="00B97076" w:rsidRDefault="00B97076" w:rsidP="00B97076">
            <w:pPr>
              <w:pStyle w:val="NoSpacing"/>
            </w:pPr>
          </w:p>
        </w:tc>
      </w:tr>
      <w:tr w:rsidR="00B97076" w:rsidTr="00B97076">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4" w:type="dxa"/>
          </w:tcPr>
          <w:p w:rsidR="00B97076" w:rsidRDefault="00B97076" w:rsidP="00B97076">
            <w:pPr>
              <w:pStyle w:val="NoSpacing"/>
            </w:pPr>
          </w:p>
        </w:tc>
      </w:tr>
      <w:tr w:rsidR="00B97076" w:rsidTr="00B97076">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3" w:type="dxa"/>
          </w:tcPr>
          <w:p w:rsidR="00B97076" w:rsidRDefault="00B97076" w:rsidP="00B97076">
            <w:pPr>
              <w:pStyle w:val="NoSpacing"/>
            </w:pPr>
          </w:p>
        </w:tc>
        <w:tc>
          <w:tcPr>
            <w:tcW w:w="2204" w:type="dxa"/>
          </w:tcPr>
          <w:p w:rsidR="00B97076" w:rsidRDefault="00B97076" w:rsidP="00B97076">
            <w:pPr>
              <w:pStyle w:val="NoSpacing"/>
            </w:pPr>
          </w:p>
        </w:tc>
      </w:tr>
    </w:tbl>
    <w:p w:rsidR="00B97076" w:rsidRPr="00B97076" w:rsidRDefault="00B97076" w:rsidP="00B97076">
      <w:pPr>
        <w:pStyle w:val="NoSpacing"/>
      </w:pPr>
    </w:p>
    <w:p w:rsidR="001078A5" w:rsidRDefault="00042944">
      <w:r>
        <w:t>Make a chart comparing the different cellphones and the power used &amp; one comparing the amount of money spent per month.</w:t>
      </w:r>
    </w:p>
    <w:p w:rsidR="00042944" w:rsidRDefault="00042944"/>
    <w:p w:rsidR="00042944" w:rsidRDefault="00042944"/>
    <w:p w:rsidR="001078A5" w:rsidRDefault="001078A5"/>
    <w:p w:rsidR="00290A86" w:rsidRDefault="00290A86">
      <w:r>
        <w:t>Next is part 2: computers but I didn’t want to keep going if this is way off base what you were thinking….</w:t>
      </w:r>
    </w:p>
    <w:sectPr w:rsidR="00290A86" w:rsidSect="00A84D7F">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Yuliya" w:date="2012-01-16T13:28:00Z" w:initials="Y">
    <w:p w:rsidR="00BA7A5C" w:rsidRDefault="00BA7A5C">
      <w:pPr>
        <w:pStyle w:val="CommentText"/>
      </w:pPr>
      <w:r>
        <w:rPr>
          <w:rStyle w:val="CommentReference"/>
        </w:rPr>
        <w:annotationRef/>
      </w:r>
      <w:r>
        <w:t>I don’t know if the Kill-a-watt gives the estimate in hours. I just assumed it gave it for the time that the device is plugged in, and I figure the shorter the time the better.</w:t>
      </w:r>
      <w:bookmarkStart w:id="1" w:name="_GoBack"/>
      <w:bookmarkEnd w:id="1"/>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676DA"/>
    <w:multiLevelType w:val="multilevel"/>
    <w:tmpl w:val="943C6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1F77D3"/>
    <w:multiLevelType w:val="multilevel"/>
    <w:tmpl w:val="4BCE7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F009C1"/>
    <w:multiLevelType w:val="hybridMultilevel"/>
    <w:tmpl w:val="5E08E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2"/>
  </w:compat>
  <w:rsids>
    <w:rsidRoot w:val="00E95C02"/>
    <w:rsid w:val="00042944"/>
    <w:rsid w:val="001002A2"/>
    <w:rsid w:val="001078A5"/>
    <w:rsid w:val="0021598F"/>
    <w:rsid w:val="00290A86"/>
    <w:rsid w:val="004155B0"/>
    <w:rsid w:val="0043582E"/>
    <w:rsid w:val="004B6D9F"/>
    <w:rsid w:val="00530CBB"/>
    <w:rsid w:val="005E241A"/>
    <w:rsid w:val="00634288"/>
    <w:rsid w:val="007B4DB5"/>
    <w:rsid w:val="0097634F"/>
    <w:rsid w:val="00A84D7F"/>
    <w:rsid w:val="00AB4D4C"/>
    <w:rsid w:val="00B97076"/>
    <w:rsid w:val="00BA7A5C"/>
    <w:rsid w:val="00C956ED"/>
    <w:rsid w:val="00E95C02"/>
    <w:rsid w:val="00F62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9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5C02"/>
    <w:rPr>
      <w:color w:val="0000FF"/>
      <w:u w:val="single"/>
    </w:rPr>
  </w:style>
  <w:style w:type="character" w:styleId="Emphasis">
    <w:name w:val="Emphasis"/>
    <w:basedOn w:val="DefaultParagraphFont"/>
    <w:uiPriority w:val="20"/>
    <w:qFormat/>
    <w:rsid w:val="00E95C02"/>
    <w:rPr>
      <w:i/>
      <w:iCs/>
    </w:rPr>
  </w:style>
  <w:style w:type="paragraph" w:styleId="BalloonText">
    <w:name w:val="Balloon Text"/>
    <w:basedOn w:val="Normal"/>
    <w:link w:val="BalloonTextChar"/>
    <w:uiPriority w:val="99"/>
    <w:semiHidden/>
    <w:unhideWhenUsed/>
    <w:rsid w:val="00E95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C02"/>
    <w:rPr>
      <w:rFonts w:ascii="Tahoma" w:hAnsi="Tahoma" w:cs="Tahoma"/>
      <w:sz w:val="16"/>
      <w:szCs w:val="16"/>
    </w:rPr>
  </w:style>
  <w:style w:type="paragraph" w:styleId="ListParagraph">
    <w:name w:val="List Paragraph"/>
    <w:basedOn w:val="Normal"/>
    <w:uiPriority w:val="34"/>
    <w:qFormat/>
    <w:rsid w:val="00A84D7F"/>
    <w:pPr>
      <w:ind w:left="720"/>
      <w:contextualSpacing/>
    </w:pPr>
  </w:style>
  <w:style w:type="paragraph" w:styleId="NoSpacing">
    <w:name w:val="No Spacing"/>
    <w:uiPriority w:val="1"/>
    <w:qFormat/>
    <w:rsid w:val="00B97076"/>
    <w:pPr>
      <w:spacing w:after="0" w:line="240" w:lineRule="auto"/>
    </w:pPr>
  </w:style>
  <w:style w:type="table" w:styleId="TableGrid">
    <w:name w:val="Table Grid"/>
    <w:basedOn w:val="TableNormal"/>
    <w:uiPriority w:val="59"/>
    <w:rsid w:val="00B97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B4DB5"/>
    <w:rPr>
      <w:sz w:val="16"/>
      <w:szCs w:val="16"/>
    </w:rPr>
  </w:style>
  <w:style w:type="paragraph" w:styleId="CommentText">
    <w:name w:val="annotation text"/>
    <w:basedOn w:val="Normal"/>
    <w:link w:val="CommentTextChar"/>
    <w:uiPriority w:val="99"/>
    <w:semiHidden/>
    <w:unhideWhenUsed/>
    <w:rsid w:val="007B4DB5"/>
    <w:pPr>
      <w:spacing w:line="240" w:lineRule="auto"/>
    </w:pPr>
    <w:rPr>
      <w:sz w:val="20"/>
      <w:szCs w:val="20"/>
    </w:rPr>
  </w:style>
  <w:style w:type="character" w:customStyle="1" w:styleId="CommentTextChar">
    <w:name w:val="Comment Text Char"/>
    <w:basedOn w:val="DefaultParagraphFont"/>
    <w:link w:val="CommentText"/>
    <w:uiPriority w:val="99"/>
    <w:semiHidden/>
    <w:rsid w:val="007B4DB5"/>
    <w:rPr>
      <w:sz w:val="20"/>
      <w:szCs w:val="20"/>
    </w:rPr>
  </w:style>
  <w:style w:type="paragraph" w:styleId="CommentSubject">
    <w:name w:val="annotation subject"/>
    <w:basedOn w:val="CommentText"/>
    <w:next w:val="CommentText"/>
    <w:link w:val="CommentSubjectChar"/>
    <w:uiPriority w:val="99"/>
    <w:semiHidden/>
    <w:unhideWhenUsed/>
    <w:rsid w:val="007B4DB5"/>
    <w:rPr>
      <w:b/>
      <w:bCs/>
    </w:rPr>
  </w:style>
  <w:style w:type="character" w:customStyle="1" w:styleId="CommentSubjectChar">
    <w:name w:val="Comment Subject Char"/>
    <w:basedOn w:val="CommentTextChar"/>
    <w:link w:val="CommentSubject"/>
    <w:uiPriority w:val="99"/>
    <w:semiHidden/>
    <w:rsid w:val="007B4DB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5C02"/>
    <w:rPr>
      <w:color w:val="0000FF"/>
      <w:u w:val="single"/>
    </w:rPr>
  </w:style>
  <w:style w:type="character" w:styleId="Emphasis">
    <w:name w:val="Emphasis"/>
    <w:basedOn w:val="DefaultParagraphFont"/>
    <w:uiPriority w:val="20"/>
    <w:qFormat/>
    <w:rsid w:val="00E95C02"/>
    <w:rPr>
      <w:i/>
      <w:iCs/>
    </w:rPr>
  </w:style>
  <w:style w:type="paragraph" w:styleId="BalloonText">
    <w:name w:val="Balloon Text"/>
    <w:basedOn w:val="Normal"/>
    <w:link w:val="BalloonTextChar"/>
    <w:uiPriority w:val="99"/>
    <w:semiHidden/>
    <w:unhideWhenUsed/>
    <w:rsid w:val="00E95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C02"/>
    <w:rPr>
      <w:rFonts w:ascii="Tahoma" w:hAnsi="Tahoma" w:cs="Tahoma"/>
      <w:sz w:val="16"/>
      <w:szCs w:val="16"/>
    </w:rPr>
  </w:style>
  <w:style w:type="paragraph" w:styleId="ListParagraph">
    <w:name w:val="List Paragraph"/>
    <w:basedOn w:val="Normal"/>
    <w:uiPriority w:val="34"/>
    <w:qFormat/>
    <w:rsid w:val="00A84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51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Miller School Of Medicine (University Of Miami)</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MonicaA</dc:creator>
  <cp:lastModifiedBy>MonicaA</cp:lastModifiedBy>
  <cp:revision>8</cp:revision>
  <dcterms:created xsi:type="dcterms:W3CDTF">2012-01-16T18:17:00Z</dcterms:created>
  <dcterms:modified xsi:type="dcterms:W3CDTF">2012-01-18T23:10:00Z</dcterms:modified>
</cp:coreProperties>
</file>